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A" w:rsidRPr="0005324A" w:rsidRDefault="0005324A" w:rsidP="000532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ФЕДЕРАЛЬНЫЙ ЗАКОН №418 </w:t>
      </w:r>
      <w:r w:rsidRPr="0005324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  <w:t>  </w:t>
      </w:r>
      <w:r w:rsidRPr="0005324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  <w:t>О ЕЖЕМЕСЯЧНЫХ ВЫПЛАТАХ СЕМЬЯМ, ИМЕЮЩИМ ДЕТЕЙ 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4A" w:rsidRPr="0005324A" w:rsidRDefault="0005324A" w:rsidP="000532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изменениями от 1 января 2020 года 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1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bookmarkStart w:id="0" w:name="_GoBack"/>
      <w:bookmarkEnd w:id="0"/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02.08.2019 N 305-ФЗ)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года N 256-ФЗ "О дополнительных мерах государственной поддержки семей, имеющих детей".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5.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6. 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2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02.08.2019 N 305-ФЗ)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3. Ежемесячная выплата в связи с рождением (усыновлением) первого или второго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02.08.2019 N 305-ФЗ)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01.05.2019 N 92-ФЗ)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01.05.2019 N 92-ФЗ)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6. В случае рождения (усыновления) двух и более детей гражданин подает заявление о назначении ежемесячной выплаты: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частью 4 настоящей статьи;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2) в отношении второго ребенка - в территориальный орган Пенсионного фонда Российской Федерации в порядке, установленном частью 5 настоящей статьи.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законом от 29 декабря 2006 года N 256-ФЗ "О дополнительных мерах государственной поддержки семей, имеющих детей".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8.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частью 6 статьи 7 Федерального закона от 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11. 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 от 27 июля 2010 года N 210-ФЗ "Об организации предоставления государственных и муниципальных услуг".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3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 Полномочия, осуществление которых передано органам государственной власти субъектов Российской Федерации в соответствии с частью 1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3. Средства на реализацию переданных в соответствии с частью 1 настоящей статьи полномочий предусматриваются в виде субвенций из федерального бюджета.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4. 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частью 1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5. Порядок расходования и учета средств на предоставление субвенций устанавливается Правительством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(часть 5.1 введена Федеральным законом от 27.12.2018 N 568-ФЗ)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6. Средства на реализацию переданных в соответствии с частью 1 настоящей статьи полномочий носят целевой характер и не могут быть использованы на другие цели.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7. В случае использования указанных в части 3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8. Контроль за расходованием указанных в части 3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N 256-ФЗ "О дополнительных мерах государственной поддержки семей, имеющих детей".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11. Размер материнского (семейного) капитала, установленный в соответствии с Федеральным законом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4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01.10.2019 N 328-ФЗ)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6. Доходы каждого члена семьи учитываются до вычета налогов в соответствии с законодательством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 семьи за расчетный период на число членов семьи.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 июля 2010 года N 210-ФЗ "Об организации предоставления государственных и муниципальных услуг".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11. В состав семьи, учитываемый при расчете среднедушевого дохода семьи, не включаются: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2) лица, находящиеся на полном государственном обеспечении.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5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1. 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01.05.2019 N 92-ФЗ)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6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1. Осуществление ежемесячной выплаты в связи с рождением (усыновлением) первого или второго ребенка прекращается: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1) при достижении ребенком возраста трех лет - со дня, следующего за днем исполнения ребенку трех лет;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 ред. Федерального закона от 02.08.2019 N 305-ФЗ)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3) в случае отказа от получения указанной выплаты 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6) в случае использования средств материнского (семейного) капитала в полном объеме.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 Возобновление ежемесячной выплаты в связи с рождением (усыновлением) первого или второго ребенка осуществляется в случае: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6.1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(введена Федеральным законом от 01.05.2019 N 92-ФЗ)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Статья 7</w:t>
      </w:r>
    </w:p>
    <w:p w:rsidR="0005324A" w:rsidRPr="0005324A" w:rsidRDefault="0005324A" w:rsidP="0005324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 </w:t>
      </w:r>
    </w:p>
    <w:p w:rsidR="0005324A" w:rsidRPr="0005324A" w:rsidRDefault="0005324A" w:rsidP="0005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Настоящий Федеральный закон вступит в силу с 1 января 2020 года.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  </w:t>
      </w:r>
    </w:p>
    <w:p w:rsidR="0005324A" w:rsidRPr="0005324A" w:rsidRDefault="0005324A" w:rsidP="0005324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Президент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Российской Федерации </w:t>
      </w:r>
      <w:r w:rsidRPr="000532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В.ПУТИН</w:t>
      </w:r>
    </w:p>
    <w:p w:rsidR="00C47E08" w:rsidRPr="0005324A" w:rsidRDefault="00C47E08">
      <w:pPr>
        <w:rPr>
          <w:rFonts w:ascii="Times New Roman" w:hAnsi="Times New Roman" w:cs="Times New Roman"/>
          <w:sz w:val="28"/>
          <w:szCs w:val="28"/>
        </w:rPr>
      </w:pPr>
    </w:p>
    <w:sectPr w:rsidR="00C47E08" w:rsidRPr="000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77"/>
    <w:rsid w:val="0005324A"/>
    <w:rsid w:val="00BE3277"/>
    <w:rsid w:val="00C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51DB-75EC-4185-A6C4-0362D48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2020-01-16T00:27:00Z</dcterms:created>
  <dcterms:modified xsi:type="dcterms:W3CDTF">2020-01-16T00:27:00Z</dcterms:modified>
</cp:coreProperties>
</file>